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3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4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5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6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7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8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9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0A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</w:rPr>
      </w:pPr>
    </w:p>
    <w:p w14:paraId="0B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4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48"/>
        </w:rPr>
        <w:t>Программа</w:t>
      </w:r>
    </w:p>
    <w:p w14:paraId="0C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</w:rPr>
        <w:t xml:space="preserve"> воспитательной работы</w:t>
      </w:r>
    </w:p>
    <w:p w14:paraId="0D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</w:rPr>
        <w:t xml:space="preserve"> лагеря с дневным пребыванием детей «Муравейник» </w:t>
      </w:r>
    </w:p>
    <w:p w14:paraId="0E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000000"/>
          <w:spacing w:val="0"/>
          <w:sz w:val="36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6"/>
        </w:rPr>
        <w:t>Смена «Орлята России - 2026»</w:t>
      </w:r>
    </w:p>
    <w:p w14:paraId="0F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0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1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2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3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4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5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6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7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8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9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A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B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C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D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E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1F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0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1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2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3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4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5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6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  <w:r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  <w:t>х.Перекопка, 2026г.</w:t>
      </w:r>
    </w:p>
    <w:p w14:paraId="27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32"/>
        </w:rPr>
      </w:pPr>
    </w:p>
    <w:p w14:paraId="28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Пояснительная записка </w:t>
      </w:r>
    </w:p>
    <w:p w14:paraId="29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 Рабочая программа лагеря с дневным пребыванием детей «Муравейник» на базе МКОУ «Перекопская СШ» х. Перекопки разработана на основе Примерной рабочей программы воспитания организаций, разработанной  Федеральным общеобразовательным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 правовыми документами: </w:t>
      </w:r>
    </w:p>
    <w:p w14:paraId="2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 Конституцией Российской Федерации (принята всенародным голосование12.12.1993, с изменениями, одобренными в ходе общероссийского голосования 01.07.2020).</w:t>
      </w:r>
    </w:p>
    <w:p w14:paraId="2B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Конвенцией о правах ребенка (одобрена Генеральной Ассамблеей ООН 20.11.1989, вступила в силу для СССР 15.09.1990). </w:t>
      </w:r>
    </w:p>
    <w:p w14:paraId="2C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- Федеральным законом Федерации». от 29.12.2012 №273-ФЗ«Обобразованиив Российской 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 - Федеральным законом от 24.07.1998 № 124-ФЗ «Об основных гарантиях прав ребенка в Российской Федерации». </w:t>
      </w:r>
    </w:p>
    <w:p w14:paraId="2D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- Федеральным законом от 30.12.2020 № 489-ФЗ«О молодежной политике в РФ». </w:t>
      </w:r>
    </w:p>
    <w:p w14:paraId="2E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14:paraId="2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 - Указом Президента Российской Федерации от 21.07.2020 № 474 «О национальных целях развития Российской Федерации на период до 2030 года». </w:t>
      </w:r>
    </w:p>
    <w:p w14:paraId="3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 </w:t>
      </w:r>
    </w:p>
    <w:p w14:paraId="3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 </w:t>
      </w:r>
    </w:p>
    <w:p w14:paraId="3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14:paraId="3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 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Ценности Родины и природы лежат в основе патриотического направления воспитания. Ценности человека, дружбы, семьи, сотрудничества лежат в основе духовно нравственного и социального направлений воспитания. Ценность знания лежит в основе познавательного направления воспитания. Ценность здоровья лежит в основе направления физического воспитания. Ценность труда лежит в основе трудового направления воспитания. Ценности культуры и красоты лежат в основе эстетического направления воспитания.</w:t>
      </w:r>
    </w:p>
    <w:p w14:paraId="3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 Актуальность и новизна программы воспитательной работы в летнем лагере, посвященной Году единства народов России- это особый год, посвящѐнный укреплению дружбы, мира и согласия между всеми народами нашей большой и многонациональной страны заключаются в нескольких аспектах</w:t>
      </w:r>
      <w:r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  <w:t>.</w:t>
      </w:r>
    </w:p>
    <w:p w14:paraId="3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Историческая значимость:</w:t>
      </w:r>
      <w:r>
        <w:rPr>
          <w:sz w:val="28"/>
        </w:rPr>
        <w:t xml:space="preserve"> год единства народов России направлен на достижение национального единства, мира и согласия между всеми народами страны. </w:t>
      </w:r>
    </w:p>
    <w:p w14:paraId="3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Сохранение русской самобытности и традиций всех национальностей, проживающих в России, является краеугольным камнем государственной национальной политики. Патриотическое воспитание: программа, направленная на формирование патриотизма среди детей и подростков, способствует развитию чувства гордости за свою страну, уважение к еѐ истории и традициям.</w:t>
      </w:r>
    </w:p>
    <w:p w14:paraId="3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Формирование гражданских ценностей: укрепление дружбы и взаимопонимания между народами, проживающими на территории нашей многонациональной страны. Воспитание таких качеств, как ответственность, коллективизм, уважение к старшим поколениям и готовность защищать Родину. </w:t>
      </w:r>
    </w:p>
    <w:p w14:paraId="3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Социальная сплоченность: совместные мероприятия, посвящѐнные Году единства народов России, способствуют укреплению межличностных связей между участниками лагеря, развивая чувство общности и взаимопомощи. </w:t>
      </w:r>
    </w:p>
    <w:p w14:paraId="39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Новизна: интерактивные формы обучения: использование современных технологий и интерактивных методов позволяет сделать процесс изучения истории более увлекательным и доступным для детей. Это могут быть квесты, виртуальные экскурсии, мультимедийные презентации и т.п. </w:t>
      </w:r>
    </w:p>
    <w:p w14:paraId="3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 Креативные подходы: включение элементов творчества, таких как создание театрализованных постановок, помогает детям глубже проникнуться атмосферой эпохи и выразить свои эмоции через искусство. </w:t>
      </w:r>
    </w:p>
    <w:p w14:paraId="3B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Экологические аспекты: включая в программу элементы экологической ответственности и заботы о природе, можно подчеркнуть связь между бережным отношением к окружающей среде и сохранением исторической памяти. Таким образом, программа воспитательной работы в летнем лагере, посвящѐнная Году единства народов России, остаѐтся актуальной благодаря своей значимости для формирования гражданской позиции и патриотического сознания молодого поколения. Введение новых форматов и подходов делает еѐ интересной и современной, способствуя более глубокому пониманию и восприятию исторических событий.</w:t>
      </w:r>
    </w:p>
    <w:p w14:paraId="3C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3D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 </w:t>
      </w:r>
    </w:p>
    <w:p w14:paraId="3E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Программа включает разделы: целевой, содержательный, организационный. Название смены: « Орлята России - 2026». </w:t>
      </w:r>
    </w:p>
    <w:p w14:paraId="3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Смена в пришкольном лагере направлена на развитие социальной активности школьников. В рамках смены воспитанники познакомятся с треками проекта Орлята России: «Орлѐнок – Эрудит», «Орлѐнок – Доброволец», «Орлѐнок – Мастер», «Орлѐнок – Спортсмен», «Орлѐнок – Хранитель исторической памяти», «Орлѐнок – Эколог», «Орлѐнок – Лидер». </w:t>
      </w:r>
    </w:p>
    <w:p w14:paraId="4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Для каждого дня придумывается целостный игровой сюжет, в соответствии с которым в каждом дне определено ключевое дело на уровне отряда, раз в неделю - на уровне лагеря. Всѐ остальное время расписано с учѐтом режима, обязательно включает в себя утреннюю зарядку, подвижные игры и прогулки на свежем воздухе. В программу добавлены экскурсии. Организовано занятие кружков. При реализации программы смены учитываются памятные даты, государственные и национальные праздники Российской Федерации, которые выпадают в период реализации летней смены: 1 июня - День защиты детей; 6 июня - день русского языка, Пушкинский день; 12 июня - День России; 22 июня - День памяти и скорби.</w:t>
      </w:r>
    </w:p>
    <w:p w14:paraId="4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  <w:t>Сроки реализации программы: 01.06 – 25.06. 2026г.</w:t>
      </w:r>
    </w:p>
    <w:p w14:paraId="4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43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Раздел I. Ценностно-целевые основы воспитательной работы</w:t>
      </w:r>
    </w:p>
    <w:p w14:paraId="4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Нормативные ценностно-целевые основы воспитания детей в лагере с дневным пребыванием детей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детей. Воспитательная деятельность в лагере с дневным пребыванием детей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          </w:t>
      </w:r>
    </w:p>
    <w:p w14:paraId="4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Лето – это лучшая пора,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 Летние каникулы - самая незабываемая пора для развития творческих способностей и совершенствования возможностей ребѐнка, вовлечения детей в новые социальные связи, удовлетворения индивидуальных интересов и потребностей. Содержанием летнего досуга должен стать активно организованный отдых детей, способствующий снятию физического и психологического напряжения детского организма. Педагоги должны организовать интересный, безопасный и запоминающийся летний отдых для детей и подростков в лагере дневного пребывания, а также выполнить задачи, поставленный государством в рамках Национального проекта «Образование» (Федеральный проект «Успех каждого ребенка», Федеральный проект «Патриотическое воспитание»). </w:t>
      </w:r>
    </w:p>
    <w:p w14:paraId="4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В настоящее время в современной России патриотическое воспитание подрастающего поколения находится в зоне особого внимания нашего государства. 2026 год объявлен Годом единства народов России- это особый год, посвящѐнный укреплению дружбы, мира и согласия между всеми народами нашей большой и многонациональной страны. Поэтому в программе лагеря дневного пребывания уделено особое внимание вопросам развития в детях и подростках патриотических чувств, любви к своему городу, краю, к Родине, уважению и памяти героев нашей страны, укреплению дружбы и взаимопонимания между народами, проживающими на территории нашей многонациональной страны.</w:t>
      </w:r>
    </w:p>
    <w:p w14:paraId="4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</w:t>
      </w:r>
      <w:r>
        <w:rPr>
          <w:sz w:val="28"/>
          <w:u w:val="single"/>
        </w:rPr>
        <w:t xml:space="preserve"> Основные направления воспитательной работы</w:t>
      </w:r>
      <w:r>
        <w:rPr>
          <w:sz w:val="28"/>
        </w:rPr>
        <w:t>. 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4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Основные направления воспитательной работы:</w:t>
      </w:r>
    </w:p>
    <w:p w14:paraId="49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гражданское воспитание: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4A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4B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духовно-нравственное воспитание: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14:paraId="4C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4D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трудовое воспитание: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4E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физическое воспитание, формирование культуры здорового образа жизни и эмоционального благополучия: компонент здоровье сберегающей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 </w:t>
      </w:r>
    </w:p>
    <w:p w14:paraId="4F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50000000">
      <w:pPr>
        <w:numPr>
          <w:numId w:val="1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познавательное направление воспитания: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5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Целевые ориентиры результатов воспитания в соответствии с возрастными особенностями участников программы. 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потребностей. Они представляют собой ориентиры для деятельности педагогического коллектива, направленные на достижение гармоничного и целостного развития личности, ее успешной социализации и осознания своей роли в обществе. Целевые ориентиры формируются на основе российских гражданских, конституционных и духовно нравственных ценностей, отражающих культурные и исторические традиции России.</w:t>
      </w:r>
    </w:p>
    <w:p w14:paraId="52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5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1.1 Цель и задачи воспитания.</w:t>
      </w:r>
    </w:p>
    <w:p w14:paraId="5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Современный российский общенациональный воспитательный идеал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 </w:t>
      </w:r>
    </w:p>
    <w:p w14:paraId="5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 Цель в период летних каникул - создание условий для организованного отдыха детей в период летних каникул, укрепления физического, духовно – нравственного, эмоционального здоровья детей, развития творческих способностей детей.</w:t>
      </w:r>
    </w:p>
    <w:p w14:paraId="5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Задачи воспитания: </w:t>
      </w:r>
    </w:p>
    <w:p w14:paraId="5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-способствовать усвоению обучающимися знаний, норм, духовно нравственных ценностей, традиций, которые выработало российское общество (социально значимых знаний);</w:t>
      </w:r>
    </w:p>
    <w:p w14:paraId="5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-формировать и развивать позитивные личностные отношения к этим нормам, ценностям, традициям (их освоение, принятие);</w:t>
      </w:r>
    </w:p>
    <w:p w14:paraId="59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-способствовать приобретению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 </w:t>
      </w:r>
    </w:p>
    <w:p w14:paraId="5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1.2. Методологические основы и принципы воспитательной деятельности</w:t>
      </w:r>
      <w:r>
        <w:rPr>
          <w:sz w:val="28"/>
        </w:rPr>
        <w:t xml:space="preserve">    </w:t>
      </w:r>
    </w:p>
    <w:p w14:paraId="5B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Деятельность в лагере с дневным пребыванием детей основывается на следующих принципах: </w:t>
      </w:r>
    </w:p>
    <w:p w14:paraId="5C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 принцип гуманистической направленности. 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14:paraId="5D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принцип ценностного единства и совместности.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14:paraId="5E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принцип культуросообразности. Воспитание основывается на культуре и традициях России, включая культурные особенности региона;</w:t>
      </w:r>
    </w:p>
    <w:p w14:paraId="5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принцип следования нравственному примеру.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14:paraId="6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принцип безопасности жизнедеятельности.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14:paraId="6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 принцип совместной деятельности ребенка и взрослого. Значимость совместной деятельности взрослого и ребенка на основе приобщения к культурным ценностям и их освоения;</w:t>
      </w:r>
    </w:p>
    <w:p w14:paraId="6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принцип инклюзивности.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 </w:t>
      </w:r>
    </w:p>
    <w:p w14:paraId="6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1.3. Основные традиции и уникальность воспитательной деятельности. Игровая модель смены. Описание игровой модели смены Основные традиции воспитания в лагере с дневным пребыванием детей являются:</w:t>
      </w:r>
    </w:p>
    <w:p w14:paraId="6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совместная деятельность детей и взрослых, как ведущий способ организации воспитательной деятельности;</w:t>
      </w:r>
    </w:p>
    <w:p w14:paraId="6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создание условий, при которых для каждого ребенка предполагается роль в совместных делах (от участника до организатора, лидера того или иного дела); - создание условий для приобретения детьми нового социального опыта и освоения новых социальных ролей;</w:t>
      </w:r>
    </w:p>
    <w:p w14:paraId="6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проведение общих мероприятий детского лагеря с учетом конструктивного межличностного взаимодействия детей, их социальной активности</w:t>
      </w:r>
    </w:p>
    <w:p w14:paraId="6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включение детей в процесс организации жизнедеятельности временного детского коллектива;</w:t>
      </w:r>
    </w:p>
    <w:p w14:paraId="6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формирование коллективов в рамках отрядов, кружков, студий, секций, установление в них доброжелательных и товарищеских взаимоотношений; - обмен опытом между детьми в формате «дети-детям»;</w:t>
      </w:r>
    </w:p>
    <w:p w14:paraId="69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6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6B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6C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Раздел II</w:t>
      </w:r>
      <w:r>
        <w:rPr>
          <w:sz w:val="28"/>
        </w:rPr>
        <w:t>.</w:t>
      </w:r>
      <w:r>
        <w:t xml:space="preserve"> </w:t>
      </w:r>
      <w:r>
        <w:rPr>
          <w:b w:val="1"/>
          <w:sz w:val="28"/>
        </w:rPr>
        <w:t>Содержание, виды и формы воспитательной деятельности.</w:t>
      </w:r>
    </w:p>
    <w:p w14:paraId="6D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t xml:space="preserve"> </w:t>
      </w:r>
      <w:r>
        <w:rPr>
          <w:sz w:val="28"/>
        </w:rPr>
        <w:t xml:space="preserve"> Содержание, виды и формы воспитательной деятельности представлены в модулях В модулях описывается модель организации воспитания, оздоровления и развития детей. Реализация конкретных форм воспитательной работы отражена в плане – сетке мероприятий лагеря с дневным пребыванием детей «Муравейник» МКОУ «Перекопская СШ». При составлении плана- сетки мероприятий лагеря и форматов проведения досуговой деятельности в лагере акцент сделан на мероприятия патриотического направления и единства народов России. Программа в летний период 2026 года реализуется под названием «Орлята России - 2026». Программа направлена на сохранение исторической памяти, изучение истории своей страны, воспитания и развития подрастающего поколения истинными патриотами своей Родины, ориентирована на личностное развитие, раскрытие творческих способностей, лидерских качеств, познавательных интересов, повышение социальной активности и физического развития, формировании финансовой грамотности детей. Реализация программы смены лагеря с дневным пребыванием включает следующие этапы:</w:t>
      </w:r>
    </w:p>
    <w:p w14:paraId="6E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1) Подготовительный этап включает в себя со стороны управленческого звена организации лагеря: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 </w:t>
      </w:r>
    </w:p>
    <w:p w14:paraId="6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2) Организационный период смены связан с реализацией основных задач: адаптация детей к новым условиям, знакомство с режимом, правилами, укладом лагеря, формирование временный детский коллектив. </w:t>
      </w:r>
    </w:p>
    <w:p w14:paraId="7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3)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</w:t>
      </w:r>
    </w:p>
    <w:p w14:paraId="7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4) 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</w:t>
      </w:r>
    </w:p>
    <w:p w14:paraId="7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5) 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характеристик, направленных или переданных в образовательную организацию.</w:t>
      </w:r>
    </w:p>
    <w:p w14:paraId="7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6) Анализ воспитательной работы осуществляется в соответствии с целевыми ориентирами результатов воспитания, личностными результатами воспитанников. Реализация программы воспитательной работы « Орлята России- 2026». Игровая модель смены. Описание игровой модели смены В основе игровой модели смены лежит создание Летописи лагеря «Муравейник»-2026. Каждый день в качестве рефлексии ребята будут создавать по страничке летописи, которая к концу смены станет небольшой книгой лагеря. Дни лагерной смены опираются на треки проекта «Орлята России». На протяжении основного периода смены ребята постепенно раскрывают тайны, знакомятся с играми, легендами, забавами, традициями, народными промыслами, узнают о величии природного и национального богатств нашей Родины. Ярким моментом завершения смены становится совместно организованный праздник. Подводя итоги смены, ребята вспоминают о своѐм удивительном знакомстве и общении с новыми друзьями, о раскрытых тайнах и загадках, которые скрывали в себе каждый из лагерных дней, а также о совместном празднике. И чтобы всегда вспоминать и радоваться интересно прожитому лету, ребятам предлагается сделать летопись лагеря, которую они разместят  в своѐм орлятском уголке. Система мотивации и стимулирования детей. Главной мотивацией участия детей. За участие в отдельных конкурсах, соревнованиях, играх отряды могут получать дипломы и грамоты, а при необходимости и возможности – сладкие призы. Индивидуальная система стимулирования участника смены может быть разработана и введена на усмотрение педагога, работающего с отрядом. В качестве рекомендаций: ребѐнка можно награждать индивидуально грамотами, дипломами за конкретные достижения. Но если педагог считает, что необходимо ввести систему стимулирования внутри своего отряда, то она должна дополнять игровую модель, а не идти вразрез с ней.</w:t>
      </w:r>
    </w:p>
    <w:p w14:paraId="7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Планируемые результаты воспитательного процесса на уровне ребенка: </w:t>
      </w:r>
    </w:p>
    <w:p w14:paraId="7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-общее оздоровление детей, укрепление их здоровья;</w:t>
      </w:r>
    </w:p>
    <w:p w14:paraId="7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-формирование системы знаний об историческом наследии Родины, воспитание молодого поколения в духе уважения к своим историческим корням и традициям;</w:t>
      </w:r>
    </w:p>
    <w:p w14:paraId="7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-формирование желания у детей быть достойными истории России, следовать примеру героев нашей Родины, осознание значимости и величия Победы народов России; </w:t>
      </w:r>
    </w:p>
    <w:p w14:paraId="7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-получение умений и навыков индивидуальной и коллективной творческой и трудовой деятельности, социальной активности;</w:t>
      </w:r>
    </w:p>
    <w:p w14:paraId="79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-личностный рост участников смены; </w:t>
      </w:r>
    </w:p>
    <w:p w14:paraId="7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-развитие коммуникативных навыков общения со сверстниками и взрослыми;    </w:t>
      </w:r>
    </w:p>
    <w:p w14:paraId="7B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-раскрытие творческого потенциала и укрепление здоровья учащихся. Планируемые результаты воспитательного процесса педагогов: </w:t>
      </w:r>
    </w:p>
    <w:p w14:paraId="7C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-внедрение в воспитательный процесс актуальных форм взаимодействия с партнерами и родителями учащихся;</w:t>
      </w:r>
    </w:p>
    <w:p w14:paraId="7D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-организация эффективного взаимодействия с партнерами.</w:t>
      </w:r>
    </w:p>
    <w:p w14:paraId="7E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Ценностные основы содержания воспитательной работы. Блок «Россия: прошлое,настоящее, будущее»</w:t>
      </w:r>
    </w:p>
    <w:p w14:paraId="7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Содержание блока отражает комплекс мероприятий, который основан на общероссийских ценностях. Это - мероприятия связанные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14:paraId="8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  <w:u w:val="single"/>
        </w:rPr>
        <w:t>Форматы мероприятий:</w:t>
      </w:r>
      <w:r>
        <w:rPr>
          <w:sz w:val="28"/>
        </w:rPr>
        <w:t xml:space="preserve"> </w:t>
      </w:r>
    </w:p>
    <w:p w14:paraId="8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i w:val="0"/>
          <w:sz w:val="28"/>
          <w:u w:val="single"/>
        </w:rPr>
        <w:t>Церемония подъема (спуска) Государственного флага Российской Федерации и исполнение Государственного гимна Российской Федерации</w:t>
      </w:r>
      <w:r>
        <w:rPr>
          <w:sz w:val="28"/>
        </w:rPr>
        <w:t xml:space="preserve">. 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Министерства просвещения России от 15.04.2022 № СК-295/06) и «Стандартом Церемонии поднятия (спуска) Государственного флага Российской Федерации» (Письмо Министерства просвещения России от 17.06.2022 № АБ-1611/06). 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Федерации. </w:t>
      </w:r>
    </w:p>
    <w:p w14:paraId="8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i w:val="1"/>
          <w:sz w:val="28"/>
          <w:u w:val="single"/>
        </w:rPr>
        <w:t>Дни единых действий</w:t>
      </w:r>
      <w:r>
        <w:rPr>
          <w:sz w:val="28"/>
        </w:rPr>
        <w:t xml:space="preserve">. Государственные праздники и события, Дни воинской славы России, памятные и юбилейные мероприятия регионального и федерального уровней. Обязательно включаются в календарный план воспитательной работы летней смены и проводятся по единым федеральным методическим рекомендациям и материалам: </w:t>
      </w:r>
    </w:p>
    <w:p w14:paraId="83000000">
      <w:pPr>
        <w:numPr>
          <w:numId w:val="2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1 июня – День защиты детей;</w:t>
      </w:r>
    </w:p>
    <w:p w14:paraId="84000000">
      <w:pPr>
        <w:numPr>
          <w:numId w:val="2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5 июня – День защиты окружающей среды; </w:t>
      </w:r>
    </w:p>
    <w:p w14:paraId="85000000">
      <w:pPr>
        <w:numPr>
          <w:numId w:val="2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6 июня – День русского языка; </w:t>
      </w:r>
    </w:p>
    <w:p w14:paraId="86000000">
      <w:pPr>
        <w:numPr>
          <w:numId w:val="2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10 июня – День РДДМ;</w:t>
      </w:r>
    </w:p>
    <w:p w14:paraId="87000000">
      <w:pPr>
        <w:numPr>
          <w:numId w:val="2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12 июня – День России;</w:t>
      </w:r>
    </w:p>
    <w:p w14:paraId="8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Мероприятия, касающиеся суверенитета и 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исторической правды. Форматы мероприятий:</w:t>
      </w:r>
    </w:p>
    <w:p w14:paraId="89000000">
      <w:pPr>
        <w:numPr>
          <w:numId w:val="3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Час Памяти,</w:t>
      </w:r>
    </w:p>
    <w:p w14:paraId="8A000000">
      <w:pPr>
        <w:numPr>
          <w:numId w:val="3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Час Мужества;</w:t>
      </w:r>
    </w:p>
    <w:p w14:paraId="8B000000">
      <w:pPr>
        <w:numPr>
          <w:numId w:val="3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8C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Кроме того, в содержание блока входят мероприятия, направленные на служение российскому обществу и исторически сложившееся государственное единство, гражданство Российской Федерации и приверженность Российскому государству. Многообразие народов России, российского общества: народы, религии, культуры, языки – всё, что являются ценностью.  Реализация данных мероприятий проводятся как самостоятельно, так и во взаимодействии с Общероссийским общественно-государственным движением детей и молодежи «Движение Первых».</w:t>
      </w:r>
    </w:p>
    <w:p w14:paraId="8D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Блок «Человек, здоровье,безопасность, семья»</w:t>
      </w:r>
    </w:p>
    <w:p w14:paraId="8E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  Данный блок отражает комплекс мероприятий, направленных на воспитание культуры здорового образа жизни, личной и общественной безопасности и ориентирован на следующие ценности, закрепленные в Конституции: жизнь, здоровье, охрана здоровья, право на медицинскую помощь, благоприятную окружающую среду; честь, доброе имя, достоинство личности, личная свобода, безопасность, неприкосновенность личности, жилища, личная тайна; свобода слова, убеждений, творчества, совести, вероисповедания, языка, передвижения и выбора места проживания, охрана интеллектуальной собственности; родители, любовь и уважение детьми своих родителей; дети, любовь и забота родителей о детях; создание условий для достойного воспитания детей в семье; родной дом, традиционные семейные ценности, их сохранение и зашита, традиции своей семьи, рода, родственники; защита государством семьи, материнства, отцовства и детства. </w:t>
      </w:r>
    </w:p>
    <w:p w14:paraId="8F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  <w:u w:val="single"/>
        </w:rPr>
        <w:t>Форматы мероприятий</w:t>
      </w:r>
      <w:r>
        <w:rPr>
          <w:sz w:val="28"/>
        </w:rPr>
        <w:t>:</w:t>
      </w:r>
    </w:p>
    <w:p w14:paraId="90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-проведение физкультурно-оздоровительных, спортивных мероприятий: зарядка, спортивные игры и соревнования;</w:t>
      </w:r>
    </w:p>
    <w:p w14:paraId="91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-просветительские беседы, направленные на профилактику вредных привычек и привлечение интереса детей к занятиям физкультурой и спортом; 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педагогическое сопровождение воспитательного процесса в организации;</w:t>
      </w:r>
    </w:p>
    <w:p w14:paraId="9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14:paraId="9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14:paraId="9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-проведение тренировочной эвакуации при пожаре и на случай обнаружения взрывчатых веществ;</w:t>
      </w:r>
    </w:p>
    <w:p w14:paraId="9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 </w:t>
      </w:r>
    </w:p>
    <w:p w14:paraId="9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14:paraId="97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-поддержка инициатив детей, педагогов в сфере укрепления безопасности жизнедеятельности, профилактики правонарушений,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 </w:t>
      </w:r>
    </w:p>
    <w:p w14:paraId="98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-игры,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 -игры,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народа.</w:t>
      </w:r>
    </w:p>
    <w:p w14:paraId="99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Блок «Мир,наука, культура, мораль»</w:t>
      </w:r>
    </w:p>
    <w:p w14:paraId="9A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Содержание 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 Деятельность в рамках блока «Мир: наука, культура, мораль» реализуется в следующих форматах:</w:t>
      </w:r>
    </w:p>
    <w:p w14:paraId="9B000000">
      <w:pPr>
        <w:numPr>
          <w:numId w:val="4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 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 </w:t>
      </w:r>
    </w:p>
    <w:p w14:paraId="9C000000">
      <w:pPr>
        <w:numPr>
          <w:numId w:val="4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игровые форматы, направленные на знакомство с мировым и общероссийским культурным  наследием в области искусства, литературы, музыки, изобразительного творчества, архитектуры, театра, балета, кинематографа, мультипликации.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 </w:t>
      </w:r>
    </w:p>
    <w:p w14:paraId="9D000000">
      <w:pPr>
        <w:numPr>
          <w:numId w:val="4"/>
        </w:num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</w:t>
      </w:r>
    </w:p>
    <w:p w14:paraId="9E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 Мероприятия, которые помогают понять, что мир является основой благополучия каждого человека и человечества в целом. 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интеллектуального досуга: позволяющего а) проведение интеллектуальных и познавательных игр; популяризировать б) организация конструкторской, исследовательской и проектной деятельности; в) просмотр научно-популярных фильмов;  -встречи с интересными людьми, дискуссионные клубы, дебаты, диспуты, мероприятия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 -тематические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 </w:t>
      </w:r>
    </w:p>
    <w:p w14:paraId="9F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A0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Инвариативные модули. Блок «Россия: прошлое, настоящее, будущее»</w:t>
      </w:r>
    </w:p>
    <w:p w14:paraId="A1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 xml:space="preserve">МОДУЛЬ «Культура России» </w:t>
      </w:r>
    </w:p>
    <w:p w14:paraId="A2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 нравственных ценностей. Реализуется посредством: -просмотр отечественных кинофильмов, спектаклей, концертов и литературно-музыкальных композиций; -проведение читательских марафонов по чтению вслух; -постановка спектаклей и др. </w:t>
      </w:r>
    </w:p>
    <w:p w14:paraId="A3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МОДУЛЬ «Детское самоуправление» </w:t>
      </w:r>
    </w:p>
    <w:p w14:paraId="A4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 На уровне детского лагеря: самоуправление в детском лагере складывается из деятельности  временных и постоянных органов. К временным органам самоуправления относятся: деятельность дежурного отряда, работа творческих групп. Участие в самоуправлении помогает ребенку проявить и развивать свою социальную активность и быть социально успешным. Система поощрения в организации отдыха детей и их оздоровления представляет собой набор педагогических средств, приемов, методов, обеспечивающих стимулирование индивидуального развития ребенка и коллективного роста отряда. Поощрения социальной успешности и проявлений активной жизненной позиции детей происходит: -на организационном уровне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 правило, социального характера; -на 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 -размещение фотографий на почетном стенде лагеря или в официальных социальных сетях лагеря; ступени роста статуса ребенка; -на эмоциональном уровне как создание ситуации успеха ребенка, которая формирует позитивную мотивацию и реализуется через методы: соревнования, ведения индивидуальных и отрядных рейтингов, эмоционально-образного и общественно оценочного признания. Формы поощрения проявлений активной жизненной позиции детей и социальной успешности могут быть изменены, а их состав расширен.</w:t>
      </w:r>
    </w:p>
    <w:p w14:paraId="A5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 xml:space="preserve">МОДУЛЬ «Коллективная социально-значимая деятельность в Движении первых» </w:t>
      </w:r>
    </w:p>
    <w:p w14:paraId="A6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 Программу воспитательной работы следующих форматов: -тематический День Первых: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 -встречи с успешными активистами Движения Первых: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Воспитательный потенциал данного модуля реализуется в рамках следующих возможных мероприятий и форм воспитательной работы: -волонтерские образовательные мастер-классы; -участие в акциях по благоустройству территории, посадке деревьев, уборке природных зон, что помогает детям внести вклад в сохранение окружающей среды и экологическое благополучие; -социальные акции «Помощь ближнему». -мероприятия по сбору вещей, игрушек, книг для детских домов и малообеспеченных семей, что способствует развитию у детей чувств сопричастности и социальной ответственности; -организация акций по защите животных, таких как сбор корма для приютов, изготовление кормушек для птиц, что развивает чувство ответственности и доброты; 17 -участие в благоустройстве мемориалов и памятных мест, изучение исторического значения этих объектов, что укрепляет патриотизм и чувство уважения к культурному наследию; -медиа-волонтерство. -создание фото и видео контента об инициативах лагеря, что позволяет детям развивать навыки коммуникации и медиа-творчества; тематические вечера и кинопоказы о добровольчестве и социальной активности. -просмотр фильмов и обсуждения, посвященные волонтерской деятельности и её роли в жизни общества. Эти мероприятия способствуют формированию позитивного отношения к волонтерству и проявлению социальной активности у детей и подростков. </w:t>
      </w:r>
    </w:p>
    <w:p w14:paraId="A7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</w:p>
    <w:p w14:paraId="A8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Блок «Человек: здоровье, безопасность, семья»</w:t>
      </w:r>
    </w:p>
    <w:p w14:paraId="A9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МОДУЛЬ «Спортивно-оздоровительная работа»</w:t>
      </w:r>
    </w:p>
    <w:p w14:paraId="AA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Спортивно-оздоровительная работа в организации отдыха детей и их оздоровления включает в себя: организацию оптимального режима дня; расчет двигательной активности; обеспечение рационального питания; физическое воспитание. 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 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 уровня физического развития. Физическое воспитание представляет собой: физкультурно-оздоровительные занятия, которые проводятся с детьми по графику, максимально на открытых площадках; 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 различные виды гимнастик, утренняя вариативная зарядка (спортивная, танцевальная, дыхательная, беговая, игровая); динамические паузы в организации образовательной деятельности и режимных моментов; спортивно-массовые мероприятия, предполагающие спартакиады, спортивные соревнования, праздники, викторины, конкурсы. При любой возможности физкультурные занятия проводятся на свежем воздухе. </w:t>
      </w:r>
    </w:p>
    <w:p w14:paraId="AB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МОДУЛЬ «Инклюзивное пространство»</w:t>
      </w:r>
    </w:p>
    <w:p w14:paraId="AC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- ОВЗ), инвалидностью и адаптацию их в самостоятельной жизни. В работе в данном направлении следует ориентироваться на:  -формирование личности ребёнка с использованием соответствующих возрасту и физическому и (или) психическому состоянию методов воспитания; -создание оптимальных условий совместного воспитания детей с использованием вспомогательных технических средств и педагогических приёмов; -личностно-ориентированный подход в организации всех видов деятельности. 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педагогов).</w:t>
      </w:r>
    </w:p>
    <w:p w14:paraId="AD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>Блок «Мир: наука, культура, мораль»</w:t>
      </w:r>
    </w:p>
    <w:p w14:paraId="AE000000">
      <w:pPr>
        <w:spacing w:after="0" w:before="0" w:line="276" w:lineRule="auto"/>
        <w:ind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МОДУЛЬ «Профориентация» </w:t>
      </w:r>
    </w:p>
    <w:p w14:paraId="AF000000">
      <w:pPr>
        <w:spacing w:after="0" w:before="0" w:line="276" w:lineRule="auto"/>
        <w:ind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Профориентация – это определение человеком своего места в профессиональном мире. Задача совместной профориентационной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профориентационно-значимые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 профессиональную составляющие такой деятельности. Воспитательная деятельность по направлению «профориентация» осуществляется через: профориентационные игры: сюжетно- ролевые и деловые игры, квесты, экскурсии, встречи с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профессии. </w:t>
      </w:r>
    </w:p>
    <w:p w14:paraId="B0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</w:p>
    <w:p w14:paraId="B1000000">
      <w:pPr>
        <w:spacing w:after="0" w:before="0" w:line="276" w:lineRule="auto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Раздел III. Организационные условия реализации программы. </w:t>
      </w:r>
    </w:p>
    <w:p w14:paraId="B2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воспитательно-значимые виды совместной деятельности. Детский лагерь -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 </w:t>
      </w:r>
    </w:p>
    <w:p w14:paraId="B3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Данная программа рассчитана на детей в возрасте от 7 до 14 лет. Участники –учащиеся МКОУ «Перекопская СШ». Дети зачисляются в летний оздоровительный лагерь дневного пребывания «Муравейник» на основании письменных заявлений родителей. По продолжительности программа является краткосрочной, т. к. реализуется в течение одной лагерной смены. Продолжительность смены 18дней. В основу реализации программы заложены разнообразные формы: сюжетно-ролевая игра; викторины, квесты, квизы; спортивные турниры; акции; мероприятия; праздники;  подвижные и интеллектуальные игры; творческие мастерские;  тематические дискотеки.</w:t>
      </w:r>
    </w:p>
    <w:p w14:paraId="B4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</w:pPr>
      <w:r>
        <w:rPr>
          <w:b w:val="1"/>
          <w:sz w:val="28"/>
        </w:rPr>
        <w:t xml:space="preserve"> 3.1 Партнерское взаимодействие с общественными и молодежными организациями</w:t>
      </w:r>
      <w:r>
        <w:rPr>
          <w:rFonts w:ascii="Times New Roman" w:hAnsi="Times New Roman"/>
          <w:b w:val="1"/>
          <w:i w:val="0"/>
          <w:caps w:val="0"/>
          <w:color w:val="404040"/>
          <w:spacing w:val="0"/>
          <w:sz w:val="28"/>
        </w:rPr>
        <w:t>.</w:t>
      </w:r>
    </w:p>
    <w:p w14:paraId="B5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 Взаимодействие с  организациями культуры, общественными объединениями (СДК «Перекопский»)</w:t>
      </w:r>
    </w:p>
    <w:p w14:paraId="B6000000">
      <w:pPr>
        <w:spacing w:after="0" w:before="0" w:line="276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404040"/>
          <w:spacing w:val="0"/>
          <w:sz w:val="28"/>
        </w:rPr>
      </w:pPr>
      <w:r>
        <w:rPr>
          <w:sz w:val="28"/>
        </w:rPr>
        <w:t xml:space="preserve"> 3.2 Взаимодействие с родительским сообществом. Работа с родителями или законными представителями осуществляется в рамках следующих видов информдеятельности: совместные мероприятий родителей и детей. родительские форумы при интернет-сайте, в социальных сетях смены, на которых обсуждаются интересующие родителей вопросы, а также осуществляются виртуальные консультации педагогов. На индивидуальном уровне: работа специалистов по запрос у родителей для решения острых конфликтных ситуаций; индивидуальное консультирование c целью координации воспитательных усилий педагогов и родителей. На официальном сайте МКОУ «Перекопская СШ», в социальной сети «ВКонтакте» регулярно выкладывается информация о мероприятиях и жизни лагеря.</w:t>
      </w:r>
    </w:p>
    <w:sectPr>
      <w:footerReference r:id="rId1" w:type="default"/>
      <w:pgSz w:h="16838" w:orient="portrait" w:w="11906"/>
      <w:pgMar w:bottom="255" w:footer="708" w:gutter="0" w:header="708" w:left="1560" w:right="850" w:top="425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o"/>
      <w:pPr>
        <w:ind w:hanging="360" w:left="720"/>
      </w:pPr>
      <w:rPr>
        <w:rFonts w:ascii="Courier New" w:hAnsi="Courier New"/>
      </w:rPr>
    </w:lvl>
    <w:lvl w:ilvl="1">
      <w:numFmt w:val="bullet"/>
      <w:lvlText w:val=""/>
      <w:pPr>
        <w:ind w:hanging="360" w:left="1440"/>
      </w:pPr>
      <w:rPr>
        <w:rFonts w:ascii="Wingdings" w:hAnsi="Wingdings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o"/>
      <w:pPr>
        <w:ind w:hanging="360" w:left="2880"/>
      </w:pPr>
      <w:rPr>
        <w:rFonts w:ascii="Courier New" w:hAnsi="Courier New"/>
      </w:rPr>
    </w:lvl>
    <w:lvl w:ilvl="4">
      <w:numFmt w:val="bullet"/>
      <w:lvlText w:val=""/>
      <w:pPr>
        <w:ind w:hanging="360" w:left="3600"/>
      </w:pPr>
      <w:rPr>
        <w:rFonts w:ascii="Wingdings" w:hAnsi="Wingdings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o"/>
      <w:pPr>
        <w:ind w:hanging="360" w:left="5040"/>
      </w:pPr>
      <w:rPr>
        <w:rFonts w:ascii="Courier New" w:hAnsi="Courier New"/>
      </w:rPr>
    </w:lvl>
    <w:lvl w:ilvl="7">
      <w:numFmt w:val="bullet"/>
      <w:lvlText w:val=""/>
      <w:pPr>
        <w:ind w:hanging="360" w:left="5760"/>
      </w:pPr>
      <w:rPr>
        <w:rFonts w:ascii="Wingdings" w:hAnsi="Wingdings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o"/>
      <w:pPr>
        <w:ind w:hanging="360" w:left="720"/>
      </w:pPr>
      <w:rPr>
        <w:rFonts w:ascii="Courier New" w:hAnsi="Courier New"/>
      </w:rPr>
    </w:lvl>
    <w:lvl w:ilvl="1">
      <w:numFmt w:val="bullet"/>
      <w:lvlText w:val=""/>
      <w:pPr>
        <w:ind w:hanging="360" w:left="1440"/>
      </w:pPr>
      <w:rPr>
        <w:rFonts w:ascii="Wingdings" w:hAnsi="Wingdings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o"/>
      <w:pPr>
        <w:ind w:hanging="360" w:left="2880"/>
      </w:pPr>
      <w:rPr>
        <w:rFonts w:ascii="Courier New" w:hAnsi="Courier New"/>
      </w:rPr>
    </w:lvl>
    <w:lvl w:ilvl="4">
      <w:numFmt w:val="bullet"/>
      <w:lvlText w:val=""/>
      <w:pPr>
        <w:ind w:hanging="360" w:left="3600"/>
      </w:pPr>
      <w:rPr>
        <w:rFonts w:ascii="Wingdings" w:hAnsi="Wingdings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o"/>
      <w:pPr>
        <w:ind w:hanging="360" w:left="5040"/>
      </w:pPr>
      <w:rPr>
        <w:rFonts w:ascii="Courier New" w:hAnsi="Courier New"/>
      </w:rPr>
    </w:lvl>
    <w:lvl w:ilvl="7">
      <w:numFmt w:val="bullet"/>
      <w:lvlText w:val=""/>
      <w:pPr>
        <w:ind w:hanging="360" w:left="5760"/>
      </w:pPr>
      <w:rPr>
        <w:rFonts w:ascii="Wingdings" w:hAnsi="Wingdings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"/>
      <w:pPr>
        <w:ind w:hanging="360" w:left="720"/>
      </w:pPr>
      <w:rPr>
        <w:rFonts w:ascii="Wingdings" w:hAnsi="Wingdings"/>
      </w:rPr>
    </w:lvl>
    <w:lvl w:ilvl="1">
      <w:numFmt w:val="bullet"/>
      <w:lvlText w:val=""/>
      <w:pPr>
        <w:ind w:hanging="360" w:left="1440"/>
      </w:pPr>
      <w:rPr>
        <w:rFonts w:ascii="Wingdings" w:hAnsi="Wingdings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"/>
      <w:pPr>
        <w:ind w:hanging="360" w:left="2880"/>
      </w:pPr>
      <w:rPr>
        <w:rFonts w:ascii="Wingdings" w:hAnsi="Wingdings"/>
      </w:rPr>
    </w:lvl>
    <w:lvl w:ilvl="4">
      <w:numFmt w:val="bullet"/>
      <w:lvlText w:val=""/>
      <w:pPr>
        <w:ind w:hanging="360" w:left="3600"/>
      </w:pPr>
      <w:rPr>
        <w:rFonts w:ascii="Wingdings" w:hAnsi="Wingdings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"/>
      <w:pPr>
        <w:ind w:hanging="360" w:left="5040"/>
      </w:pPr>
      <w:rPr>
        <w:rFonts w:ascii="Wingdings" w:hAnsi="Wingdings"/>
      </w:rPr>
    </w:lvl>
    <w:lvl w:ilvl="7">
      <w:numFmt w:val="bullet"/>
      <w:lvlText w:val=""/>
      <w:pPr>
        <w:ind w:hanging="360" w:left="5760"/>
      </w:pPr>
      <w:rPr>
        <w:rFonts w:ascii="Wingdings" w:hAnsi="Wingdings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Normal (Web)"/>
    <w:basedOn w:val="Style_1"/>
    <w:link w:val="Style_2_ch"/>
    <w:pPr>
      <w:spacing w:afterAutospacing="on" w:beforeAutospacing="on"/>
      <w:ind/>
    </w:pPr>
  </w:style>
  <w:style w:styleId="Style_2_ch" w:type="character">
    <w:name w:val="Normal (Web)"/>
    <w:basedOn w:val="Style_1_ch"/>
    <w:link w:val="Style_2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2026-05-21T12:18:31Z</dcterms:modified>
</cp:coreProperties>
</file>